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Spelling Words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Date Given: 9/26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Test Date: 10/2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bogus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uniform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coach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truth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bowl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true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antelope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crew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school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group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parachute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bruise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future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ooze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reduce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16. abacus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17. drills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18. mischievous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19. collided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20 accuracy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Spelling Words Set 2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Date Given 9/26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Test Date 10/2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carbon 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cargo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departure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guitar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pardon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courtyard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forceful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fortunate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ordinary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organize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discard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partially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formula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forum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origin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armor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horrible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scorched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forth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glorious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9-26.docx</dc:title>
</cp:coreProperties>
</file>